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270E11" w:rsidRDefault="0024032C" w:rsidP="004466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44660F">
        <w:rPr>
          <w:rFonts w:ascii="Tahoma" w:hAnsi="Tahoma" w:cs="Tahoma"/>
        </w:rPr>
        <w:t xml:space="preserve">Sophia </w:t>
      </w:r>
      <w:proofErr w:type="spellStart"/>
      <w:r w:rsidR="0044660F">
        <w:rPr>
          <w:rFonts w:ascii="Tahoma" w:hAnsi="Tahoma" w:cs="Tahoma"/>
        </w:rPr>
        <w:t>Witonsky</w:t>
      </w:r>
      <w:proofErr w:type="spellEnd"/>
      <w:r w:rsidR="0044660F">
        <w:rPr>
          <w:rFonts w:ascii="Tahoma" w:hAnsi="Tahoma" w:cs="Tahoma"/>
        </w:rPr>
        <w:t>: Die Integrative Berufsausbildung als Chance zur Teilhabe am Arbeitsmarkt</w:t>
      </w:r>
    </w:p>
    <w:p w:rsidR="0044660F" w:rsidRDefault="009E6B00" w:rsidP="0044660F">
      <w:pPr>
        <w:rPr>
          <w:rFonts w:ascii="Tahoma" w:hAnsi="Tahoma" w:cs="Tahoma"/>
          <w:lang w:val="de-DE"/>
        </w:rPr>
      </w:pPr>
      <w:hyperlink r:id="rId6" w:history="1">
        <w:r w:rsidR="0044660F" w:rsidRPr="00080FC0">
          <w:rPr>
            <w:rStyle w:val="Hyperlink"/>
            <w:rFonts w:ascii="Tahoma" w:hAnsi="Tahoma" w:cs="Tahoma"/>
            <w:lang w:val="de-DE"/>
          </w:rPr>
          <w:t>http://bidok.uibk.ac.at/library/witonsky-chance-bac.html</w:t>
        </w:r>
      </w:hyperlink>
      <w:r w:rsidR="0044660F">
        <w:rPr>
          <w:rFonts w:ascii="Tahoma" w:hAnsi="Tahoma" w:cs="Tahoma"/>
          <w:lang w:val="de-DE"/>
        </w:rPr>
        <w:t xml:space="preserve"> </w:t>
      </w:r>
    </w:p>
    <w:p w:rsidR="00270E11" w:rsidRDefault="00270E11" w:rsidP="007F2E43">
      <w:pPr>
        <w:rPr>
          <w:rFonts w:ascii="Tahoma" w:hAnsi="Tahoma" w:cs="Tahoma"/>
          <w:lang w:val="de-DE"/>
        </w:rPr>
      </w:pPr>
    </w:p>
    <w:p w:rsidR="001C33D2" w:rsidRDefault="0044660F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* Lena Rahn: Die Verschränkung von Behinderung und Geschlecht am Beispiel der öffentlichen Toilette</w:t>
      </w:r>
    </w:p>
    <w:p w:rsidR="0044660F" w:rsidRDefault="009E6B00" w:rsidP="007F2E43">
      <w:pPr>
        <w:rPr>
          <w:rFonts w:ascii="Tahoma" w:hAnsi="Tahoma" w:cs="Tahoma"/>
          <w:lang w:val="de-DE"/>
        </w:rPr>
      </w:pPr>
      <w:hyperlink r:id="rId7" w:history="1">
        <w:r w:rsidRPr="00D95D09">
          <w:rPr>
            <w:rStyle w:val="Hyperlink"/>
            <w:rFonts w:ascii="Tahoma" w:hAnsi="Tahoma" w:cs="Tahoma"/>
            <w:lang w:val="de-DE"/>
          </w:rPr>
          <w:t>http://bidok.uibk.ac.at/library/rahn-toilette.html</w:t>
        </w:r>
      </w:hyperlink>
      <w:r>
        <w:rPr>
          <w:rFonts w:ascii="Tahoma" w:hAnsi="Tahoma" w:cs="Tahoma"/>
          <w:lang w:val="de-DE"/>
        </w:rPr>
        <w:t xml:space="preserve"> </w:t>
      </w:r>
    </w:p>
    <w:p w:rsidR="0044660F" w:rsidRDefault="0044660F" w:rsidP="007F2E43">
      <w:pPr>
        <w:rPr>
          <w:rFonts w:ascii="Tahoma" w:hAnsi="Tahoma" w:cs="Tahoma"/>
          <w:lang w:val="de-DE"/>
        </w:rPr>
      </w:pPr>
    </w:p>
    <w:p w:rsidR="005B764C" w:rsidRDefault="005B764C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* Christina König, Nico Leonhardt: Inklusives Wohnen. Einschätzung von Beteiligten und konzeptionelle Überlegungen</w:t>
      </w:r>
    </w:p>
    <w:p w:rsidR="005B764C" w:rsidRDefault="009E6B00" w:rsidP="007F2E43">
      <w:pPr>
        <w:rPr>
          <w:rFonts w:ascii="Tahoma" w:hAnsi="Tahoma" w:cs="Tahoma"/>
          <w:lang w:val="de-DE"/>
        </w:rPr>
      </w:pPr>
      <w:hyperlink r:id="rId8" w:history="1">
        <w:r w:rsidRPr="00D95D09">
          <w:rPr>
            <w:rStyle w:val="Hyperlink"/>
            <w:rFonts w:ascii="Tahoma" w:hAnsi="Tahoma" w:cs="Tahoma"/>
            <w:lang w:val="de-DE"/>
          </w:rPr>
          <w:t>http://bidok.uibk.ac.at/library/leonhardt-wohnen-ma.html</w:t>
        </w:r>
      </w:hyperlink>
      <w:r>
        <w:rPr>
          <w:rFonts w:ascii="Tahoma" w:hAnsi="Tahoma" w:cs="Tahoma"/>
          <w:lang w:val="de-DE"/>
        </w:rPr>
        <w:t xml:space="preserve"> </w:t>
      </w:r>
    </w:p>
    <w:p w:rsidR="00B9746A" w:rsidRDefault="00B9746A" w:rsidP="007F2E43">
      <w:pPr>
        <w:rPr>
          <w:rFonts w:ascii="Tahoma" w:hAnsi="Tahoma" w:cs="Tahoma"/>
          <w:lang w:val="de-DE"/>
        </w:rPr>
      </w:pPr>
    </w:p>
    <w:p w:rsidR="009E6B00" w:rsidRDefault="009E6B00" w:rsidP="007F2E43">
      <w:pPr>
        <w:rPr>
          <w:rFonts w:ascii="Tahoma" w:hAnsi="Tahoma" w:cs="Tahoma"/>
          <w:lang w:val="de-DE"/>
        </w:rPr>
      </w:pPr>
    </w:p>
    <w:p w:rsidR="00B9746A" w:rsidRDefault="00B9746A" w:rsidP="007F2E43">
      <w:pPr>
        <w:rPr>
          <w:rFonts w:ascii="Tahoma" w:hAnsi="Tahoma" w:cs="Tahoma"/>
          <w:lang w:val="de-DE"/>
        </w:rPr>
      </w:pPr>
      <w:r>
        <w:rPr>
          <w:rFonts w:ascii="Calibri" w:hAnsi="Calibri" w:cs="Tahoma"/>
          <w:lang w:val="de-DE"/>
        </w:rPr>
        <w:t>→</w:t>
      </w:r>
      <w:r>
        <w:rPr>
          <w:rFonts w:ascii="Tahoma" w:hAnsi="Tahoma" w:cs="Tahoma"/>
          <w:lang w:val="de-DE"/>
        </w:rPr>
        <w:t xml:space="preserve"> aus der Zeitschrift </w:t>
      </w:r>
      <w:proofErr w:type="spellStart"/>
      <w:r>
        <w:rPr>
          <w:rFonts w:ascii="Tahoma" w:hAnsi="Tahoma" w:cs="Tahoma"/>
          <w:lang w:val="de-DE"/>
        </w:rPr>
        <w:t>Behinderte</w:t>
      </w:r>
      <w:proofErr w:type="spellEnd"/>
      <w:r>
        <w:rPr>
          <w:rFonts w:ascii="Tahoma" w:hAnsi="Tahoma" w:cs="Tahoma"/>
          <w:lang w:val="de-DE"/>
        </w:rPr>
        <w:t xml:space="preserve"> Menschen 4-5/11:</w:t>
      </w:r>
    </w:p>
    <w:p w:rsidR="00B9746A" w:rsidRDefault="00B9746A" w:rsidP="007F2E43">
      <w:pPr>
        <w:rPr>
          <w:rFonts w:ascii="Tahoma" w:hAnsi="Tahoma" w:cs="Tahoma"/>
          <w:lang w:val="de-DE"/>
        </w:rPr>
      </w:pPr>
    </w:p>
    <w:p w:rsidR="00B9746A" w:rsidRDefault="00B9746A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* Dieter Fischer: Nähe, Zärtlichkeit und Gewalt als Grenzüberschreitung</w:t>
      </w:r>
    </w:p>
    <w:p w:rsidR="00B9746A" w:rsidRDefault="009E6B00" w:rsidP="007F2E43">
      <w:pPr>
        <w:rPr>
          <w:rFonts w:ascii="Tahoma" w:hAnsi="Tahoma" w:cs="Tahoma"/>
          <w:lang w:val="de-DE"/>
        </w:rPr>
      </w:pPr>
      <w:hyperlink r:id="rId9" w:history="1">
        <w:r w:rsidRPr="00D95D09">
          <w:rPr>
            <w:rStyle w:val="Hyperlink"/>
            <w:rFonts w:ascii="Tahoma" w:hAnsi="Tahoma" w:cs="Tahoma"/>
            <w:lang w:val="de-DE"/>
          </w:rPr>
          <w:t>http://bidok.uibk.ac.at/library/beh-4-5-11-fischer-naehe.html</w:t>
        </w:r>
      </w:hyperlink>
      <w:r>
        <w:rPr>
          <w:rFonts w:ascii="Tahoma" w:hAnsi="Tahoma" w:cs="Tahoma"/>
          <w:lang w:val="de-DE"/>
        </w:rPr>
        <w:t xml:space="preserve"> </w:t>
      </w:r>
    </w:p>
    <w:p w:rsidR="00B9746A" w:rsidRDefault="00B9746A" w:rsidP="007F2E43">
      <w:pPr>
        <w:rPr>
          <w:rFonts w:ascii="Tahoma" w:hAnsi="Tahoma" w:cs="Tahoma"/>
          <w:lang w:val="de-DE"/>
        </w:rPr>
      </w:pPr>
    </w:p>
    <w:p w:rsidR="00B9746A" w:rsidRDefault="00B9746A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Markus </w:t>
      </w:r>
      <w:proofErr w:type="spellStart"/>
      <w:r>
        <w:rPr>
          <w:rFonts w:ascii="Tahoma" w:hAnsi="Tahoma" w:cs="Tahoma"/>
          <w:lang w:val="de-DE"/>
        </w:rPr>
        <w:t>Dederich</w:t>
      </w:r>
      <w:proofErr w:type="spellEnd"/>
      <w:r>
        <w:rPr>
          <w:rFonts w:ascii="Tahoma" w:hAnsi="Tahoma" w:cs="Tahoma"/>
          <w:lang w:val="de-DE"/>
        </w:rPr>
        <w:t>, Martin W. Schnell: Ethische Grundlagen der Behindertenpädagogik</w:t>
      </w:r>
    </w:p>
    <w:p w:rsidR="005B764C" w:rsidRDefault="009E6B00" w:rsidP="007F2E43">
      <w:pPr>
        <w:rPr>
          <w:rFonts w:ascii="Tahoma" w:hAnsi="Tahoma" w:cs="Tahoma"/>
          <w:lang w:val="de-DE"/>
        </w:rPr>
      </w:pPr>
      <w:hyperlink r:id="rId10" w:history="1">
        <w:r w:rsidRPr="00D95D09">
          <w:rPr>
            <w:rStyle w:val="Hyperlink"/>
            <w:rFonts w:ascii="Tahoma" w:hAnsi="Tahoma" w:cs="Tahoma"/>
            <w:lang w:val="de-DE"/>
          </w:rPr>
          <w:t>http://bidok.uibk.ac.at/library/beh-4-5-11-dederich-ethik.html</w:t>
        </w:r>
      </w:hyperlink>
      <w:r>
        <w:rPr>
          <w:rFonts w:ascii="Tahoma" w:hAnsi="Tahoma" w:cs="Tahoma"/>
          <w:lang w:val="de-DE"/>
        </w:rPr>
        <w:t xml:space="preserve"> </w:t>
      </w:r>
      <w:bookmarkStart w:id="0" w:name="_GoBack"/>
      <w:bookmarkEnd w:id="0"/>
    </w:p>
    <w:p w:rsidR="00B9746A" w:rsidRDefault="00B9746A" w:rsidP="007F2E43">
      <w:pPr>
        <w:rPr>
          <w:rFonts w:ascii="Tahoma" w:hAnsi="Tahoma" w:cs="Tahoma"/>
          <w:lang w:val="de-DE"/>
        </w:rPr>
      </w:pPr>
    </w:p>
    <w:p w:rsidR="00B9746A" w:rsidRDefault="00B9746A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Georg </w:t>
      </w:r>
      <w:proofErr w:type="spellStart"/>
      <w:r>
        <w:rPr>
          <w:rFonts w:ascii="Tahoma" w:hAnsi="Tahoma" w:cs="Tahoma"/>
          <w:lang w:val="de-DE"/>
        </w:rPr>
        <w:t>Theunissen</w:t>
      </w:r>
      <w:proofErr w:type="spellEnd"/>
      <w:r>
        <w:rPr>
          <w:rFonts w:ascii="Tahoma" w:hAnsi="Tahoma" w:cs="Tahoma"/>
          <w:lang w:val="de-DE"/>
        </w:rPr>
        <w:t>: Lebensqualität bei geistiger Behinderung und Demenz</w:t>
      </w:r>
    </w:p>
    <w:p w:rsidR="005B764C" w:rsidRDefault="009E6B00" w:rsidP="007F2E43">
      <w:pPr>
        <w:rPr>
          <w:rFonts w:ascii="Tahoma" w:hAnsi="Tahoma" w:cs="Tahoma"/>
          <w:lang w:val="de-DE"/>
        </w:rPr>
      </w:pPr>
      <w:hyperlink r:id="rId11" w:history="1">
        <w:r w:rsidRPr="00D95D09">
          <w:rPr>
            <w:rStyle w:val="Hyperlink"/>
            <w:rFonts w:ascii="Tahoma" w:hAnsi="Tahoma" w:cs="Tahoma"/>
            <w:lang w:val="de-DE"/>
          </w:rPr>
          <w:t>http://bidok.uibk.ac.at/library/beh-4-5-11-theunissen-demenz.html</w:t>
        </w:r>
      </w:hyperlink>
    </w:p>
    <w:p w:rsidR="009E6B00" w:rsidRPr="00731AD7" w:rsidRDefault="009E6B00" w:rsidP="007F2E43">
      <w:pPr>
        <w:rPr>
          <w:rFonts w:ascii="Tahoma" w:hAnsi="Tahoma" w:cs="Tahoma"/>
          <w:lang w:val="de-DE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2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3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19AB"/>
    <w:multiLevelType w:val="hybridMultilevel"/>
    <w:tmpl w:val="D5E681D8"/>
    <w:lvl w:ilvl="0" w:tplc="E88E28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E93"/>
    <w:multiLevelType w:val="hybridMultilevel"/>
    <w:tmpl w:val="F8CE77A4"/>
    <w:lvl w:ilvl="0" w:tplc="602A9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28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30"/>
  </w:num>
  <w:num w:numId="13">
    <w:abstractNumId w:val="18"/>
  </w:num>
  <w:num w:numId="14">
    <w:abstractNumId w:val="19"/>
  </w:num>
  <w:num w:numId="15">
    <w:abstractNumId w:val="32"/>
  </w:num>
  <w:num w:numId="16">
    <w:abstractNumId w:val="26"/>
  </w:num>
  <w:num w:numId="17">
    <w:abstractNumId w:val="20"/>
  </w:num>
  <w:num w:numId="18">
    <w:abstractNumId w:val="15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1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32C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4197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60F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A28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ACD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64C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24D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6B00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123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46A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9B4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226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leonhardt-wohnen-ma.html" TargetMode="External"/><Relationship Id="rId13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rahn-toilette.html" TargetMode="External"/><Relationship Id="rId12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witonsky-chance-bac.html" TargetMode="External"/><Relationship Id="rId11" Type="http://schemas.openxmlformats.org/officeDocument/2006/relationships/hyperlink" Target="http://bidok.uibk.ac.at/library/beh-4-5-11-theunissen-demenz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dok.uibk.ac.at/library/beh-4-5-11-dederich-eth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beh-4-5-11-fischer-naeh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2119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11</cp:revision>
  <dcterms:created xsi:type="dcterms:W3CDTF">2016-02-24T09:03:00Z</dcterms:created>
  <dcterms:modified xsi:type="dcterms:W3CDTF">2016-04-01T10:26:00Z</dcterms:modified>
</cp:coreProperties>
</file>